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Тема: Гражданские правоотношения.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Рассмотрение данной подтемы начнем с определения: гражданское право – это отрасль права, включающая совокупность юридических норм, которые регулируют на началах равенства и авто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номии воли сторон имущественные и личные неимущественные отношения.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Имущественные отношения возникают, как вы знаете, по поводу имущества – материальных благ. К ним относятся вещи, работы, быто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вые услуги – словом, все то, что имеет денежную оцен</w:t>
      </w:r>
      <w:r>
        <w:rPr>
          <w:rFonts w:ascii="Helvetica" w:hAnsi="Helvetica" w:cs="Helvetica"/>
          <w:color w:val="333333"/>
          <w:sz w:val="23"/>
          <w:szCs w:val="23"/>
        </w:rPr>
        <w:softHyphen/>
        <w:t>ку. Например, летом на отдыхе вы берете напрокат лод</w:t>
      </w:r>
      <w:r>
        <w:rPr>
          <w:rFonts w:ascii="Helvetica" w:hAnsi="Helvetica" w:cs="Helvetica"/>
          <w:color w:val="333333"/>
          <w:sz w:val="23"/>
          <w:szCs w:val="23"/>
        </w:rPr>
        <w:softHyphen/>
        <w:t>ку. Оплачивая эту услугу, вы распоряжаетесь своим имуществом – деньгами. Услуга собственника лодки (она обязательно кому-то принадлежит) является, как говорят юристы, возмездной, т. е. возмещенной в денежном экви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валенте. Напомним, что предпосылкой возникновения имущественных отношений является право собственности (владение, пользование и распоряжение имуществом).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Личные неимущественные отношения возникают по поводу нематериальных благ: изобретений, произведений науки, литературы, искусства, права на честь и достоин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ство личности, права на неприкосновенность частной жиз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 и проч. Эти отношения могут быть как связаны, так и не связаны с имущественными отношениями. 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Равенство сторон означает отсутствие между ни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ми властного подчинения, зависимости. Так, налоговые и таможенные отношения не подпадают под действие граж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данского права, потому что основаны на властном подчи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нении гражданина государству. Автономия воли сторон выражается в том, что каждая сторона, будучи независи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мой, принимает решение свободно, по доброй воле.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Отметим, что нормы гражданского права содержатся в международных документах, Конституции РФ, федераль</w:t>
      </w:r>
      <w:r>
        <w:rPr>
          <w:rFonts w:ascii="Helvetica" w:hAnsi="Helvetica" w:cs="Helvetica"/>
          <w:color w:val="333333"/>
          <w:sz w:val="23"/>
          <w:szCs w:val="23"/>
        </w:rPr>
        <w:softHyphen/>
        <w:t>ных законах, подзаконных актах и других источниках. Основным актом гражданского законодательства является Гражданский кодекс РФ.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Особенности гражданских правоотношений. Под гражданским правоотношением понимается урегулиро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ванное нормами гражданского права имущественное или личное неимущественное общественное отношение. Оно представляет собой юридическую связь между участника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ми, которая выражается в наличии у них юридических прав и обязанностей.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Одна из особенностей гражданских правоотношений – превалирование имущественных  отношений над отноше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ниями личными неимущественными, что будет показано ниже.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Участниками (субъектами) граж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данских правоотношений являются физические лица (граждане) и юридические лица (предприятия, организа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ции). К юридическим лицам приравниваются также Рос</w:t>
      </w:r>
      <w:r>
        <w:rPr>
          <w:rFonts w:ascii="Helvetica" w:hAnsi="Helvetica" w:cs="Helvetica"/>
          <w:color w:val="333333"/>
          <w:sz w:val="23"/>
          <w:szCs w:val="23"/>
        </w:rPr>
        <w:softHyphen/>
        <w:t>сийская Федерация, субъекты РФ и муниципальные обра</w:t>
      </w:r>
      <w:r>
        <w:rPr>
          <w:rFonts w:ascii="Helvetica" w:hAnsi="Helvetica" w:cs="Helvetica"/>
          <w:color w:val="333333"/>
          <w:sz w:val="23"/>
          <w:szCs w:val="23"/>
        </w:rPr>
        <w:softHyphen/>
        <w:t>зования – города, села, округа, районы и проч., если они вступают в гражданско-правовые отношения.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Гражданские правоотношения характеризуются и осо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быми объектами, т. е. тем, по поводу чего субъекты всту</w:t>
      </w:r>
      <w:r>
        <w:rPr>
          <w:rFonts w:ascii="Helvetica" w:hAnsi="Helvetica" w:cs="Helvetica"/>
          <w:color w:val="333333"/>
          <w:sz w:val="23"/>
          <w:szCs w:val="23"/>
        </w:rPr>
        <w:softHyphen/>
        <w:t xml:space="preserve">пают в правоотношения. К объектам относятся, как мы выяснили, вещи, включая деньги, ценные бумаги, иное имущество, в том числе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имущественные права. Объекта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ми могут стать работы, услуги, информация. Видами объ</w:t>
      </w:r>
      <w:r>
        <w:rPr>
          <w:rFonts w:ascii="Helvetica" w:hAnsi="Helvetica" w:cs="Helvetica"/>
          <w:color w:val="333333"/>
          <w:sz w:val="23"/>
          <w:szCs w:val="23"/>
        </w:rPr>
        <w:softHyphen/>
        <w:t>ектов являются и результаты интеллектуальной деятель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ности, а также здоровье, честь и достоинство личности, неприкосновенность частной жизни и пр.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Следующая особенность: содержанием гражданских правоотношений являются закрепленные в гражданском законодательстве права и обязанности, выражающие юри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дическую связь участников. Например, если вы воспользовались услугами мастерской по ремонту обуви, то всту</w:t>
      </w:r>
      <w:r>
        <w:rPr>
          <w:rFonts w:ascii="Helvetica" w:hAnsi="Helvetica" w:cs="Helvetica"/>
          <w:color w:val="333333"/>
          <w:sz w:val="23"/>
          <w:szCs w:val="23"/>
        </w:rPr>
        <w:softHyphen/>
        <w:t>пили с ней в гражданско-правовое отношение. У вас по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явилось законное право на качественное и своевременное выполнение услуги работниками мастерской, а также ва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ша обязанность оплатить ее. Вероятно, вы обратили вни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мание на то, что в гражданских правоотношениях каждая сторона обладает как правами, так и обязанностями. Но бывают случаи, когда одна сторона имеет только права, а другая – только обязанности. Представьте, что вы дали в долг деньги своему другу. Он (должник) обязан возмес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тить ваши убытки, а вы (кредитор) имеете право получить их возмещение.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 вопросу о юридических правах и обязанностях мы еще вернемся, а сейчас отметим, что гражданские право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отношения возникают чаще всего на основе сделок. Воз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можно, некоторые из вас удивятся, прочитав эти строки, так как слово «сделка» в обыденной речи употребляется, как правило, с негативным оттенком.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Итак, налицо три действия (сделки) физических лиц: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составление завещания дедушкой, что явилось осно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ванием установления прав собственности внука Петра на квартиру и обязанностей по ее  содержанию – оплате коммунальных услуг, налога на собственность, обеспечению сохранности и надлежащего состояния;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сдача Петром квартиры внаем, что привело к из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менению его прав и обязанностей, например права поль</w:t>
      </w:r>
      <w:r>
        <w:rPr>
          <w:rFonts w:ascii="Helvetica" w:hAnsi="Helvetica" w:cs="Helvetica"/>
          <w:color w:val="333333"/>
          <w:sz w:val="23"/>
          <w:szCs w:val="23"/>
        </w:rPr>
        <w:softHyphen/>
        <w:t>зования квартирой;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обмен квартиры на загородный дом как основание для прекращения прав собственности бывших владель</w:t>
      </w:r>
      <w:r>
        <w:rPr>
          <w:rFonts w:ascii="Helvetica" w:hAnsi="Helvetica" w:cs="Helvetica"/>
          <w:color w:val="333333"/>
          <w:sz w:val="23"/>
          <w:szCs w:val="23"/>
        </w:rPr>
        <w:softHyphen/>
        <w:t>цев и установления их прав и обязанностей на новую собственность.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Сделки бывают односторон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ними и двух- или многосторонними. Для заключения од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носторонних сделок достаточно воли одной стороны (заве</w:t>
      </w:r>
      <w:r>
        <w:rPr>
          <w:rFonts w:ascii="Helvetica" w:hAnsi="Helvetica" w:cs="Helvetica"/>
          <w:color w:val="333333"/>
          <w:sz w:val="23"/>
          <w:szCs w:val="23"/>
        </w:rPr>
        <w:softHyphen/>
        <w:t>щание, т. е. распоряжение гражданина своим имуществом на случай смерти; выдача доверенности и проч.). Сделки, в которых выражается согласованная воля двух и более сторон, называются договорами.</w:t>
      </w:r>
    </w:p>
    <w:p w:rsidR="00B44BC2" w:rsidRDefault="00B44BC2" w:rsidP="00B44BC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A37400" w:rsidRDefault="00A37400">
      <w:bookmarkStart w:id="0" w:name="_GoBack"/>
      <w:bookmarkEnd w:id="0"/>
    </w:p>
    <w:sectPr w:rsidR="00A3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0F"/>
    <w:rsid w:val="00265A0F"/>
    <w:rsid w:val="00A37400"/>
    <w:rsid w:val="00B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4598-4C28-4078-8EB1-147334A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2020-04-07T23:19:00Z</dcterms:created>
  <dcterms:modified xsi:type="dcterms:W3CDTF">2020-04-07T23:20:00Z</dcterms:modified>
</cp:coreProperties>
</file>